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E30A7" w14:textId="70618302" w:rsidR="00D87D61" w:rsidRPr="002D7628" w:rsidRDefault="000F3532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ECONOMICS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0B9D45DF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45A0EF02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2B8E2F44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08B80079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15F6E159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3B2FE06F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36C1D8A4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757A8397" w14:textId="77777777" w:rsidTr="00F72748">
        <w:trPr>
          <w:trHeight w:val="5379"/>
        </w:trPr>
        <w:tc>
          <w:tcPr>
            <w:tcW w:w="2999" w:type="dxa"/>
          </w:tcPr>
          <w:p w14:paraId="2F929EE4" w14:textId="77777777" w:rsidR="002D7628" w:rsidRDefault="002D7628" w:rsidP="00F72748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26E668A5" w14:textId="77777777" w:rsidR="002D7628" w:rsidRDefault="002D7628" w:rsidP="00F72748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70495748" w14:textId="77777777" w:rsidR="002D7628" w:rsidRDefault="002D7628" w:rsidP="00F72748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48A66116" w14:textId="77777777" w:rsidR="00B53D8F" w:rsidRDefault="00B53D8F" w:rsidP="00F72748">
            <w:pPr>
              <w:rPr>
                <w:lang w:val="en-US"/>
              </w:rPr>
            </w:pPr>
          </w:p>
          <w:p w14:paraId="31E7739E" w14:textId="77777777" w:rsidR="00BE0773" w:rsidRDefault="00BE0773" w:rsidP="00F72748">
            <w:pPr>
              <w:rPr>
                <w:lang w:val="en-US"/>
              </w:rPr>
            </w:pPr>
          </w:p>
        </w:tc>
        <w:tc>
          <w:tcPr>
            <w:tcW w:w="3000" w:type="dxa"/>
          </w:tcPr>
          <w:p w14:paraId="4FE29498" w14:textId="77777777" w:rsidR="00F00A1D" w:rsidRDefault="00F00A1D" w:rsidP="00F72748">
            <w:pPr>
              <w:rPr>
                <w:lang w:val="en-US"/>
              </w:rPr>
            </w:pPr>
            <w:bookmarkStart w:id="0" w:name="_GoBack"/>
            <w:r>
              <w:rPr>
                <w:lang w:val="en-US"/>
              </w:rPr>
              <w:t>Absolute advantage</w:t>
            </w:r>
          </w:p>
          <w:p w14:paraId="426B67AE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Absolute and relative poverty</w:t>
            </w:r>
          </w:p>
          <w:p w14:paraId="2D755D9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Accelerator effect</w:t>
            </w:r>
          </w:p>
          <w:p w14:paraId="0A9472D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Aggregate Demand</w:t>
            </w:r>
          </w:p>
          <w:p w14:paraId="7C05E3F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Aggregate supply</w:t>
            </w:r>
          </w:p>
          <w:p w14:paraId="09084AD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Anchoring</w:t>
            </w:r>
          </w:p>
          <w:p w14:paraId="1E2CADC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Animal spirits</w:t>
            </w:r>
          </w:p>
          <w:p w14:paraId="33131BD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Asymmetric information</w:t>
            </w:r>
          </w:p>
          <w:p w14:paraId="7F2090B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Average revenue</w:t>
            </w:r>
          </w:p>
          <w:p w14:paraId="1F5D063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Balance of payments</w:t>
            </w:r>
          </w:p>
          <w:p w14:paraId="4EC3386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Barriers to entry</w:t>
            </w:r>
          </w:p>
          <w:p w14:paraId="3256AC0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Behavioural economics</w:t>
            </w:r>
          </w:p>
          <w:p w14:paraId="4211F9E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Bonds</w:t>
            </w:r>
          </w:p>
          <w:p w14:paraId="46AE0F8E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Bounded rationality</w:t>
            </w:r>
          </w:p>
          <w:p w14:paraId="1E978A3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Cartels</w:t>
            </w:r>
          </w:p>
          <w:p w14:paraId="369EFCD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Circular flow of income</w:t>
            </w:r>
          </w:p>
          <w:p w14:paraId="0C574E5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Collusion</w:t>
            </w:r>
          </w:p>
          <w:p w14:paraId="0C64AE2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Comparative advantage</w:t>
            </w:r>
          </w:p>
          <w:p w14:paraId="0D79EC8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Complementary goods</w:t>
            </w:r>
          </w:p>
          <w:p w14:paraId="1972DEA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Concentration ratio</w:t>
            </w:r>
          </w:p>
          <w:p w14:paraId="66D401E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Consumer and producer surplus</w:t>
            </w:r>
          </w:p>
          <w:p w14:paraId="6E591FC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Contestable and non-contestable markets</w:t>
            </w:r>
          </w:p>
          <w:p w14:paraId="6C26007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CPI/RPI</w:t>
            </w:r>
          </w:p>
          <w:p w14:paraId="08ECE55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Creative destruction</w:t>
            </w:r>
          </w:p>
          <w:p w14:paraId="032639A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Cross Elasticity of Demand</w:t>
            </w:r>
          </w:p>
          <w:p w14:paraId="6C7EA4B7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Customs union</w:t>
            </w:r>
          </w:p>
          <w:p w14:paraId="5181F3A6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Cyclical unemployment</w:t>
            </w:r>
          </w:p>
          <w:p w14:paraId="016CF8C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De-merit goods</w:t>
            </w:r>
          </w:p>
          <w:p w14:paraId="4C8FC89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 xml:space="preserve">Deflation </w:t>
            </w:r>
          </w:p>
          <w:p w14:paraId="430F702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Demand curve</w:t>
            </w:r>
          </w:p>
          <w:p w14:paraId="424F1E1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Derived demand</w:t>
            </w:r>
          </w:p>
          <w:p w14:paraId="7041B3C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Disinflation</w:t>
            </w:r>
          </w:p>
          <w:p w14:paraId="239B3403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Division of labour</w:t>
            </w:r>
          </w:p>
          <w:p w14:paraId="142712A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Dynamic efficiency</w:t>
            </w:r>
          </w:p>
          <w:p w14:paraId="3A03A06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Economic growth</w:t>
            </w:r>
          </w:p>
          <w:p w14:paraId="382C91E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Economies and diseconomies of scale</w:t>
            </w:r>
          </w:p>
          <w:p w14:paraId="20E68E5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Efficient allocation of resources</w:t>
            </w:r>
          </w:p>
          <w:p w14:paraId="47EF21EE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Elasticity of demand for labour</w:t>
            </w:r>
          </w:p>
          <w:p w14:paraId="3BF5732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Equality</w:t>
            </w:r>
          </w:p>
          <w:p w14:paraId="524EF116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Equilibrium price</w:t>
            </w:r>
          </w:p>
          <w:p w14:paraId="3983BDF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Equity</w:t>
            </w:r>
          </w:p>
          <w:p w14:paraId="0E1CB3C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Eurozone</w:t>
            </w:r>
          </w:p>
          <w:p w14:paraId="7E29D8D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Excess demand</w:t>
            </w:r>
          </w:p>
          <w:p w14:paraId="266FCFF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Excess supply</w:t>
            </w:r>
          </w:p>
          <w:p w14:paraId="2A8A5BA6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Export subsidies</w:t>
            </w:r>
          </w:p>
          <w:p w14:paraId="18EAC12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Externalities (positive and negative)</w:t>
            </w:r>
          </w:p>
          <w:p w14:paraId="00FFCFF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Fiscal policy</w:t>
            </w:r>
          </w:p>
          <w:p w14:paraId="70D9899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Fishers equation of exchange</w:t>
            </w:r>
          </w:p>
          <w:p w14:paraId="64818BA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Floating and fixed exchange rate systems</w:t>
            </w:r>
          </w:p>
          <w:p w14:paraId="58D6700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Free-rider problem</w:t>
            </w:r>
          </w:p>
          <w:p w14:paraId="3594ED3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Frictional unemployment</w:t>
            </w:r>
          </w:p>
          <w:p w14:paraId="2D5D8963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GDP</w:t>
            </w:r>
          </w:p>
          <w:p w14:paraId="786C611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Gini coefficient</w:t>
            </w:r>
          </w:p>
          <w:p w14:paraId="70D5D68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Herding</w:t>
            </w:r>
          </w:p>
          <w:p w14:paraId="56938F7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Human development index</w:t>
            </w:r>
          </w:p>
          <w:p w14:paraId="75F2EE3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Immobility of labour</w:t>
            </w:r>
          </w:p>
          <w:p w14:paraId="03AA949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Imperfect information</w:t>
            </w:r>
          </w:p>
          <w:p w14:paraId="42135D9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Incentive</w:t>
            </w:r>
          </w:p>
          <w:p w14:paraId="7BF94F0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Income Elasticity of Demand</w:t>
            </w:r>
          </w:p>
          <w:p w14:paraId="265A9B96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Index numbers</w:t>
            </w:r>
          </w:p>
          <w:p w14:paraId="7D0F98B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Inferior goods</w:t>
            </w:r>
          </w:p>
          <w:p w14:paraId="5A6197E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 xml:space="preserve">Inflation </w:t>
            </w:r>
          </w:p>
          <w:p w14:paraId="6D0DCF23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Interest rates</w:t>
            </w:r>
          </w:p>
          <w:p w14:paraId="45D0577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Kinked demand cuver</w:t>
            </w:r>
          </w:p>
          <w:p w14:paraId="64B863D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Law of diminishing returns</w:t>
            </w:r>
          </w:p>
          <w:p w14:paraId="10DB39B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Long-run average cost curve</w:t>
            </w:r>
          </w:p>
          <w:p w14:paraId="4542496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Lorenz curve</w:t>
            </w:r>
          </w:p>
          <w:p w14:paraId="1B0683B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 cost curve</w:t>
            </w:r>
          </w:p>
          <w:p w14:paraId="63F76C53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 productivity theory</w:t>
            </w:r>
          </w:p>
          <w:p w14:paraId="2603A77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 propensity to consume</w:t>
            </w:r>
          </w:p>
          <w:p w14:paraId="753D192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 propensity to save</w:t>
            </w:r>
          </w:p>
          <w:p w14:paraId="43FA2C6E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Marginal, average and total cost curve</w:t>
            </w:r>
          </w:p>
          <w:p w14:paraId="6F87543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Marginal, average and total returns</w:t>
            </w:r>
          </w:p>
          <w:p w14:paraId="35B5F30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Market failure</w:t>
            </w:r>
          </w:p>
          <w:p w14:paraId="20385C7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Market forces</w:t>
            </w:r>
          </w:p>
          <w:p w14:paraId="2D40C2D6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MC=MR</w:t>
            </w:r>
          </w:p>
          <w:p w14:paraId="287F51A7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Merit goods</w:t>
            </w:r>
          </w:p>
          <w:p w14:paraId="376C393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Monetary Policy</w:t>
            </w:r>
          </w:p>
          <w:p w14:paraId="4DDB48F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Monopolistic competition</w:t>
            </w:r>
          </w:p>
          <w:p w14:paraId="708A499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Monopoly</w:t>
            </w:r>
          </w:p>
          <w:p w14:paraId="0435683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Monopsony labour market</w:t>
            </w:r>
          </w:p>
          <w:p w14:paraId="0FEAE6E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Moral hazard</w:t>
            </w:r>
          </w:p>
          <w:p w14:paraId="41A93A9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Multiplier effect</w:t>
            </w:r>
          </w:p>
          <w:p w14:paraId="143939F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 xml:space="preserve">Narrow and broad money </w:t>
            </w:r>
          </w:p>
          <w:p w14:paraId="7271E91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Natural rate of unemployment</w:t>
            </w:r>
          </w:p>
          <w:p w14:paraId="1708C75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Normal and abnormal profit</w:t>
            </w:r>
          </w:p>
          <w:p w14:paraId="46D42B4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Normal goods</w:t>
            </w:r>
          </w:p>
          <w:p w14:paraId="548DE28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Normative statement</w:t>
            </w:r>
          </w:p>
          <w:p w14:paraId="6237CEF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Nudges</w:t>
            </w:r>
          </w:p>
          <w:p w14:paraId="120C0B5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Oligopoly</w:t>
            </w:r>
          </w:p>
          <w:p w14:paraId="731AC24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Opportunity cost</w:t>
            </w:r>
          </w:p>
          <w:p w14:paraId="649BB27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Output gap (positive and negative)</w:t>
            </w:r>
          </w:p>
          <w:p w14:paraId="441AAAE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Perfect competition</w:t>
            </w:r>
          </w:p>
          <w:p w14:paraId="4E1ACBF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Phillips curve</w:t>
            </w:r>
          </w:p>
          <w:p w14:paraId="7510769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Pollution permits</w:t>
            </w:r>
          </w:p>
          <w:p w14:paraId="13A3266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Positive statement</w:t>
            </w:r>
          </w:p>
          <w:p w14:paraId="7503F35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Price discrimination</w:t>
            </w:r>
          </w:p>
          <w:p w14:paraId="339B088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Price Elasticity of Demand</w:t>
            </w:r>
          </w:p>
          <w:p w14:paraId="5DA203D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Price elasticity of supply</w:t>
            </w:r>
          </w:p>
          <w:p w14:paraId="2B7969A7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Price takers</w:t>
            </w:r>
          </w:p>
          <w:p w14:paraId="6BD707C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Private goods</w:t>
            </w:r>
          </w:p>
          <w:p w14:paraId="33515A0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Privatization</w:t>
            </w:r>
          </w:p>
          <w:p w14:paraId="52F742A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Production Possibility Diagram</w:t>
            </w:r>
          </w:p>
          <w:p w14:paraId="72C54D38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Productivity gap</w:t>
            </w:r>
          </w:p>
          <w:p w14:paraId="163058E7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Public goods</w:t>
            </w:r>
          </w:p>
          <w:p w14:paraId="57CF5DA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Purchasing Power Parity</w:t>
            </w:r>
          </w:p>
          <w:p w14:paraId="4947967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Quasi-public goods</w:t>
            </w:r>
          </w:p>
          <w:p w14:paraId="5A636CA7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Quotas</w:t>
            </w:r>
          </w:p>
          <w:p w14:paraId="334C295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Rationing</w:t>
            </w:r>
          </w:p>
          <w:p w14:paraId="0BDA02CA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Regulation and de-regulation</w:t>
            </w:r>
          </w:p>
          <w:p w14:paraId="45A9A43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Returns to scale</w:t>
            </w:r>
          </w:p>
          <w:p w14:paraId="180EECD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Scarcity</w:t>
            </w:r>
          </w:p>
          <w:p w14:paraId="0F9FBEE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Signaling</w:t>
            </w:r>
          </w:p>
          <w:p w14:paraId="7E6C825B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 xml:space="preserve">Specialization </w:t>
            </w:r>
          </w:p>
          <w:p w14:paraId="23D1CB5B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Static efficiency</w:t>
            </w:r>
          </w:p>
          <w:p w14:paraId="427323E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 xml:space="preserve">Structural unemployment </w:t>
            </w:r>
          </w:p>
          <w:p w14:paraId="5635E19C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Subsidies</w:t>
            </w:r>
          </w:p>
          <w:p w14:paraId="6C1D0572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Subsititute goods</w:t>
            </w:r>
          </w:p>
          <w:p w14:paraId="3066D63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Sunk costs</w:t>
            </w:r>
          </w:p>
          <w:p w14:paraId="7434896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Supernormal profit</w:t>
            </w:r>
          </w:p>
          <w:p w14:paraId="1E87AEE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Supply curve</w:t>
            </w:r>
          </w:p>
          <w:p w14:paraId="564C906E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Supply-side policy</w:t>
            </w:r>
          </w:p>
          <w:p w14:paraId="524DA99F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Systemic risk</w:t>
            </w:r>
          </w:p>
          <w:p w14:paraId="0871148D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Tariffs</w:t>
            </w:r>
          </w:p>
          <w:p w14:paraId="752E2C40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Taxation</w:t>
            </w:r>
          </w:p>
          <w:p w14:paraId="07649AF3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The satisficing principle</w:t>
            </w:r>
          </w:p>
          <w:p w14:paraId="39990DF5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Trade union</w:t>
            </w:r>
          </w:p>
          <w:p w14:paraId="3FB933E4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Tragedy of the commons</w:t>
            </w:r>
          </w:p>
          <w:p w14:paraId="3F087B0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Utility theory (diminishing marginal utility)</w:t>
            </w:r>
          </w:p>
          <w:p w14:paraId="4364CD81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Wage determination</w:t>
            </w:r>
          </w:p>
          <w:p w14:paraId="0D2CA169" w14:textId="77777777" w:rsidR="00F00A1D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Wage determination</w:t>
            </w:r>
          </w:p>
          <w:p w14:paraId="0C09F7F7" w14:textId="043900EE" w:rsidR="00D268C7" w:rsidRDefault="00F00A1D" w:rsidP="00F72748">
            <w:pPr>
              <w:rPr>
                <w:lang w:val="en-US"/>
              </w:rPr>
            </w:pPr>
            <w:r>
              <w:rPr>
                <w:lang w:val="en-US"/>
              </w:rPr>
              <w:t>Wage discrimination</w:t>
            </w:r>
            <w:bookmarkEnd w:id="0"/>
          </w:p>
        </w:tc>
      </w:tr>
    </w:tbl>
    <w:p w14:paraId="781725EA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56BF6" w14:textId="77777777" w:rsidR="00254335" w:rsidRDefault="00254335" w:rsidP="002D7628">
      <w:r>
        <w:separator/>
      </w:r>
    </w:p>
  </w:endnote>
  <w:endnote w:type="continuationSeparator" w:id="0">
    <w:p w14:paraId="54886013" w14:textId="77777777" w:rsidR="00254335" w:rsidRDefault="00254335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9AAF2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8B59B" w14:textId="77777777" w:rsidR="00254335" w:rsidRDefault="00254335" w:rsidP="002D7628">
      <w:r>
        <w:separator/>
      </w:r>
    </w:p>
  </w:footnote>
  <w:footnote w:type="continuationSeparator" w:id="0">
    <w:p w14:paraId="092ABB4D" w14:textId="77777777" w:rsidR="00254335" w:rsidRDefault="00254335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072FB"/>
    <w:rsid w:val="000A7BDE"/>
    <w:rsid w:val="000F3532"/>
    <w:rsid w:val="00254335"/>
    <w:rsid w:val="002B13A2"/>
    <w:rsid w:val="002D7628"/>
    <w:rsid w:val="006D4D8C"/>
    <w:rsid w:val="007A4EA0"/>
    <w:rsid w:val="007E7A86"/>
    <w:rsid w:val="009E7AFB"/>
    <w:rsid w:val="00AD3099"/>
    <w:rsid w:val="00B53D8F"/>
    <w:rsid w:val="00BE0773"/>
    <w:rsid w:val="00CF207C"/>
    <w:rsid w:val="00D268C7"/>
    <w:rsid w:val="00D87D61"/>
    <w:rsid w:val="00E30966"/>
    <w:rsid w:val="00E34D86"/>
    <w:rsid w:val="00ED2D51"/>
    <w:rsid w:val="00F00A1D"/>
    <w:rsid w:val="00F66648"/>
    <w:rsid w:val="00F7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8BF6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2018-04-30T13:51:00Z</dcterms:created>
  <dcterms:modified xsi:type="dcterms:W3CDTF">2018-05-21T19:58:00Z</dcterms:modified>
</cp:coreProperties>
</file>